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3F4F58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TCI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876E55">
        <w:rPr>
          <w:rFonts w:ascii="Arial" w:hAnsi="Arial" w:cs="Arial"/>
          <w:b/>
          <w:sz w:val="20"/>
          <w:szCs w:val="20"/>
        </w:rPr>
        <w:t>Board resolution on record date to exercise the right of attending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the 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EC427B">
        <w:rPr>
          <w:rFonts w:ascii="Arial" w:hAnsi="Arial" w:cs="Arial"/>
          <w:sz w:val="20"/>
          <w:szCs w:val="20"/>
        </w:rPr>
        <w:t>10</w:t>
      </w:r>
      <w:r w:rsidR="00FC7BFD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8374BC" w:rsidRPr="008374BC">
        <w:rPr>
          <w:rFonts w:ascii="Arial" w:hAnsi="Arial" w:cs="Arial"/>
          <w:sz w:val="20"/>
          <w:szCs w:val="20"/>
        </w:rPr>
        <w:t>Thanh</w:t>
      </w:r>
      <w:proofErr w:type="spellEnd"/>
      <w:r w:rsidR="008374BC" w:rsidRPr="008374BC">
        <w:rPr>
          <w:rFonts w:ascii="Arial" w:hAnsi="Arial" w:cs="Arial"/>
          <w:sz w:val="20"/>
          <w:szCs w:val="20"/>
        </w:rPr>
        <w:t xml:space="preserve"> Cong Securities Company</w:t>
      </w:r>
      <w:r w:rsidR="00EC427B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876E55" w:rsidRPr="00876E55">
        <w:rPr>
          <w:rFonts w:ascii="Arial" w:hAnsi="Arial" w:cs="Arial"/>
          <w:sz w:val="20"/>
          <w:szCs w:val="20"/>
        </w:rPr>
        <w:t>Board resolution on record date to exercise the right of attending the 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876E55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E55">
        <w:rPr>
          <w:rFonts w:ascii="Arial" w:hAnsi="Arial" w:cs="Arial"/>
          <w:sz w:val="20"/>
          <w:szCs w:val="20"/>
        </w:rPr>
        <w:t xml:space="preserve">Article 1: Regarding the </w:t>
      </w:r>
      <w:r>
        <w:rPr>
          <w:rFonts w:ascii="Arial" w:hAnsi="Arial" w:cs="Arial"/>
          <w:sz w:val="20"/>
          <w:szCs w:val="20"/>
        </w:rPr>
        <w:t xml:space="preserve">record date of </w:t>
      </w:r>
      <w:r w:rsidRPr="00876E55">
        <w:rPr>
          <w:rFonts w:ascii="Arial" w:hAnsi="Arial" w:cs="Arial"/>
          <w:sz w:val="20"/>
          <w:szCs w:val="20"/>
        </w:rPr>
        <w:t>March 26, 2020</w:t>
      </w:r>
      <w:r>
        <w:rPr>
          <w:rFonts w:ascii="Arial" w:hAnsi="Arial" w:cs="Arial"/>
          <w:sz w:val="20"/>
          <w:szCs w:val="20"/>
        </w:rPr>
        <w:t xml:space="preserve"> for the list of shareholders</w:t>
      </w:r>
      <w:r w:rsidRPr="00876E55">
        <w:rPr>
          <w:rFonts w:ascii="Arial" w:hAnsi="Arial" w:cs="Arial"/>
          <w:sz w:val="20"/>
          <w:szCs w:val="20"/>
        </w:rPr>
        <w:t xml:space="preserve">: </w:t>
      </w:r>
    </w:p>
    <w:p w:rsidR="00876E55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E55">
        <w:rPr>
          <w:rFonts w:ascii="Arial" w:hAnsi="Arial" w:cs="Arial"/>
          <w:sz w:val="20"/>
          <w:szCs w:val="20"/>
        </w:rPr>
        <w:t xml:space="preserve">- Cancellation of the </w:t>
      </w:r>
      <w:r>
        <w:rPr>
          <w:rFonts w:ascii="Arial" w:hAnsi="Arial" w:cs="Arial"/>
          <w:sz w:val="20"/>
          <w:szCs w:val="20"/>
        </w:rPr>
        <w:t>l</w:t>
      </w:r>
      <w:r w:rsidRPr="00876E55">
        <w:rPr>
          <w:rFonts w:ascii="Arial" w:hAnsi="Arial" w:cs="Arial"/>
          <w:sz w:val="20"/>
          <w:szCs w:val="20"/>
        </w:rPr>
        <w:t>ist of shareholders on</w:t>
      </w:r>
      <w:r>
        <w:rPr>
          <w:rFonts w:ascii="Arial" w:hAnsi="Arial" w:cs="Arial"/>
          <w:sz w:val="20"/>
          <w:szCs w:val="20"/>
        </w:rPr>
        <w:t xml:space="preserve"> record date of March 26, 2020</w:t>
      </w:r>
    </w:p>
    <w:p w:rsidR="00876E55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E55">
        <w:rPr>
          <w:rFonts w:ascii="Arial" w:hAnsi="Arial" w:cs="Arial"/>
          <w:sz w:val="20"/>
          <w:szCs w:val="20"/>
        </w:rPr>
        <w:t xml:space="preserve">- </w:t>
      </w:r>
      <w:r w:rsidR="004B4B65">
        <w:rPr>
          <w:rFonts w:ascii="Arial" w:hAnsi="Arial" w:cs="Arial"/>
          <w:sz w:val="20"/>
          <w:szCs w:val="20"/>
        </w:rPr>
        <w:t>Record date of</w:t>
      </w:r>
      <w:r w:rsidRPr="00876E55">
        <w:rPr>
          <w:rFonts w:ascii="Arial" w:hAnsi="Arial" w:cs="Arial"/>
          <w:sz w:val="20"/>
          <w:szCs w:val="20"/>
        </w:rPr>
        <w:t xml:space="preserve"> March 26, 2020 provided by Vietnam Securities Depository will be archived and preserved at the Company's office and is not a basis for organizing the Annual G</w:t>
      </w:r>
      <w:r>
        <w:rPr>
          <w:rFonts w:ascii="Arial" w:hAnsi="Arial" w:cs="Arial"/>
          <w:sz w:val="20"/>
          <w:szCs w:val="20"/>
        </w:rPr>
        <w:t xml:space="preserve">eneral Meeting of Shareholders in </w:t>
      </w:r>
      <w:r w:rsidRPr="00876E55">
        <w:rPr>
          <w:rFonts w:ascii="Arial" w:hAnsi="Arial" w:cs="Arial"/>
          <w:sz w:val="20"/>
          <w:szCs w:val="20"/>
        </w:rPr>
        <w:t xml:space="preserve">2020 or </w:t>
      </w:r>
      <w:r>
        <w:rPr>
          <w:rFonts w:ascii="Arial" w:hAnsi="Arial" w:cs="Arial"/>
          <w:sz w:val="20"/>
          <w:szCs w:val="20"/>
        </w:rPr>
        <w:t>consulting shareholders via a ballot</w:t>
      </w:r>
      <w:r w:rsidRPr="00876E55">
        <w:rPr>
          <w:rFonts w:ascii="Arial" w:hAnsi="Arial" w:cs="Arial"/>
          <w:sz w:val="20"/>
          <w:szCs w:val="20"/>
        </w:rPr>
        <w:t xml:space="preserve"> to approve the amendment of the Charter and the amendments to the internal regula</w:t>
      </w:r>
      <w:r>
        <w:rPr>
          <w:rFonts w:ascii="Arial" w:hAnsi="Arial" w:cs="Arial"/>
          <w:sz w:val="20"/>
          <w:szCs w:val="20"/>
        </w:rPr>
        <w:t>tions on corporate governance</w:t>
      </w:r>
    </w:p>
    <w:p w:rsidR="00876E55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E55">
        <w:rPr>
          <w:rFonts w:ascii="Arial" w:hAnsi="Arial" w:cs="Arial"/>
          <w:sz w:val="20"/>
          <w:szCs w:val="20"/>
        </w:rPr>
        <w:t xml:space="preserve">Article 2: Approve the </w:t>
      </w:r>
      <w:r w:rsidR="004B4B65">
        <w:rPr>
          <w:rFonts w:ascii="Arial" w:hAnsi="Arial" w:cs="Arial"/>
          <w:sz w:val="20"/>
          <w:szCs w:val="20"/>
        </w:rPr>
        <w:t>record date</w:t>
      </w:r>
      <w:r w:rsidRPr="00876E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consulting shareholders via a ballot and organizing</w:t>
      </w:r>
      <w:r w:rsidRPr="00876E55">
        <w:rPr>
          <w:rFonts w:ascii="Arial" w:hAnsi="Arial" w:cs="Arial"/>
          <w:sz w:val="20"/>
          <w:szCs w:val="20"/>
        </w:rPr>
        <w:t xml:space="preserve"> the Annual General Me</w:t>
      </w:r>
      <w:r>
        <w:rPr>
          <w:rFonts w:ascii="Arial" w:hAnsi="Arial" w:cs="Arial"/>
          <w:sz w:val="20"/>
          <w:szCs w:val="20"/>
        </w:rPr>
        <w:t xml:space="preserve">eting of Shareholders in 2020 </w:t>
      </w:r>
      <w:r w:rsidRPr="00876E55">
        <w:rPr>
          <w:rFonts w:ascii="Arial" w:hAnsi="Arial" w:cs="Arial"/>
          <w:sz w:val="20"/>
          <w:szCs w:val="20"/>
        </w:rPr>
        <w:t xml:space="preserve">as follows: </w:t>
      </w:r>
    </w:p>
    <w:p w:rsidR="00876E55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876E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Record date</w:t>
      </w:r>
      <w:r w:rsidRPr="00876E55">
        <w:rPr>
          <w:rFonts w:ascii="Arial" w:hAnsi="Arial" w:cs="Arial"/>
          <w:sz w:val="20"/>
          <w:szCs w:val="20"/>
        </w:rPr>
        <w:t xml:space="preserve">: May 4, 2020 </w:t>
      </w:r>
    </w:p>
    <w:p w:rsidR="00876E55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876E55">
        <w:rPr>
          <w:rFonts w:ascii="Arial" w:hAnsi="Arial" w:cs="Arial"/>
          <w:sz w:val="20"/>
          <w:szCs w:val="20"/>
        </w:rPr>
        <w:t xml:space="preserve">Reasons and purposes </w:t>
      </w:r>
    </w:p>
    <w:p w:rsidR="00876E55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 w:rsidRPr="00876E55">
        <w:rPr>
          <w:rFonts w:ascii="Arial" w:hAnsi="Arial" w:cs="Arial"/>
          <w:sz w:val="20"/>
          <w:szCs w:val="20"/>
        </w:rPr>
        <w:t>i</w:t>
      </w:r>
      <w:proofErr w:type="spellEnd"/>
      <w:r w:rsidRPr="00876E55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Consulting shareholders via a ballot </w:t>
      </w:r>
    </w:p>
    <w:p w:rsidR="00876E55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E55">
        <w:rPr>
          <w:rFonts w:ascii="Arial" w:hAnsi="Arial" w:cs="Arial"/>
          <w:sz w:val="20"/>
          <w:szCs w:val="20"/>
        </w:rPr>
        <w:t>(i</w:t>
      </w:r>
      <w:r>
        <w:rPr>
          <w:rFonts w:ascii="Arial" w:hAnsi="Arial" w:cs="Arial"/>
          <w:sz w:val="20"/>
          <w:szCs w:val="20"/>
        </w:rPr>
        <w:t>i) Organizing</w:t>
      </w:r>
      <w:r w:rsidRPr="00876E55">
        <w:rPr>
          <w:rFonts w:ascii="Arial" w:hAnsi="Arial" w:cs="Arial"/>
          <w:sz w:val="20"/>
          <w:szCs w:val="20"/>
        </w:rPr>
        <w:t xml:space="preserve"> the Annual General Meeting of Shareholders in 2020 </w:t>
      </w:r>
    </w:p>
    <w:p w:rsidR="00876E55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876E55">
        <w:rPr>
          <w:rFonts w:ascii="Arial" w:hAnsi="Arial" w:cs="Arial"/>
          <w:sz w:val="20"/>
          <w:szCs w:val="20"/>
        </w:rPr>
        <w:t xml:space="preserve">Specific contents: </w:t>
      </w:r>
    </w:p>
    <w:p w:rsidR="00876E55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E55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 w:rsidRPr="00876E55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Consulting shareholders via a ballot</w:t>
      </w:r>
    </w:p>
    <w:p w:rsidR="00876E55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E55">
        <w:rPr>
          <w:rFonts w:ascii="Arial" w:hAnsi="Arial" w:cs="Arial"/>
          <w:sz w:val="20"/>
          <w:szCs w:val="20"/>
        </w:rPr>
        <w:t xml:space="preserve">- Estimated time: The Chairman of the </w:t>
      </w:r>
      <w:r>
        <w:rPr>
          <w:rFonts w:ascii="Arial" w:hAnsi="Arial" w:cs="Arial"/>
          <w:sz w:val="20"/>
          <w:szCs w:val="20"/>
        </w:rPr>
        <w:t>Board of Directors</w:t>
      </w:r>
      <w:r w:rsidRPr="00876E55">
        <w:rPr>
          <w:rFonts w:ascii="Arial" w:hAnsi="Arial" w:cs="Arial"/>
          <w:sz w:val="20"/>
          <w:szCs w:val="20"/>
        </w:rPr>
        <w:t xml:space="preserve"> decides in accordance with the provisions of the </w:t>
      </w:r>
      <w:r>
        <w:rPr>
          <w:rFonts w:ascii="Arial" w:hAnsi="Arial" w:cs="Arial"/>
          <w:sz w:val="20"/>
          <w:szCs w:val="20"/>
        </w:rPr>
        <w:t>Charter and the Enterprise Law</w:t>
      </w:r>
    </w:p>
    <w:p w:rsidR="00876E55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76E55">
        <w:rPr>
          <w:rFonts w:ascii="Arial" w:hAnsi="Arial" w:cs="Arial"/>
          <w:sz w:val="20"/>
          <w:szCs w:val="20"/>
        </w:rPr>
        <w:t xml:space="preserve"> Content for collecting opinions: Approving the amendment and supplement of the Company's Charter and Internal </w:t>
      </w:r>
      <w:r>
        <w:rPr>
          <w:rFonts w:ascii="Arial" w:hAnsi="Arial" w:cs="Arial"/>
          <w:sz w:val="20"/>
          <w:szCs w:val="20"/>
        </w:rPr>
        <w:t xml:space="preserve">Governance </w:t>
      </w:r>
      <w:r w:rsidRPr="00876E55">
        <w:rPr>
          <w:rFonts w:ascii="Arial" w:hAnsi="Arial" w:cs="Arial"/>
          <w:sz w:val="20"/>
          <w:szCs w:val="20"/>
        </w:rPr>
        <w:t>Regulations</w:t>
      </w:r>
    </w:p>
    <w:p w:rsidR="00876E55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E55">
        <w:rPr>
          <w:rFonts w:ascii="Arial" w:hAnsi="Arial" w:cs="Arial"/>
          <w:sz w:val="20"/>
          <w:szCs w:val="20"/>
        </w:rPr>
        <w:t>(</w:t>
      </w:r>
      <w:proofErr w:type="spellStart"/>
      <w:r w:rsidRPr="00876E55">
        <w:rPr>
          <w:rFonts w:ascii="Arial" w:hAnsi="Arial" w:cs="Arial"/>
          <w:sz w:val="20"/>
          <w:szCs w:val="20"/>
        </w:rPr>
        <w:t>i</w:t>
      </w:r>
      <w:proofErr w:type="spellEnd"/>
      <w:r w:rsidRPr="00876E55">
        <w:rPr>
          <w:rFonts w:ascii="Arial" w:hAnsi="Arial" w:cs="Arial"/>
          <w:sz w:val="20"/>
          <w:szCs w:val="20"/>
        </w:rPr>
        <w:t xml:space="preserve">) Organize the Annual General Meeting of Shareholders in 2020 </w:t>
      </w:r>
    </w:p>
    <w:p w:rsidR="00876E55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E55">
        <w:rPr>
          <w:rFonts w:ascii="Arial" w:hAnsi="Arial" w:cs="Arial"/>
          <w:sz w:val="20"/>
          <w:szCs w:val="20"/>
        </w:rPr>
        <w:t xml:space="preserve">- Estimated time: Saturday, May 30, 2020 </w:t>
      </w:r>
      <w:bookmarkStart w:id="0" w:name="_GoBack"/>
      <w:bookmarkEnd w:id="0"/>
    </w:p>
    <w:p w:rsidR="00876E55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E55">
        <w:rPr>
          <w:rFonts w:ascii="Arial" w:hAnsi="Arial" w:cs="Arial"/>
          <w:sz w:val="20"/>
          <w:szCs w:val="20"/>
        </w:rPr>
        <w:t xml:space="preserve">- Expected meeting content: </w:t>
      </w:r>
    </w:p>
    <w:p w:rsidR="008374BC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E55">
        <w:rPr>
          <w:rFonts w:ascii="Arial" w:hAnsi="Arial" w:cs="Arial"/>
          <w:sz w:val="20"/>
          <w:szCs w:val="20"/>
        </w:rPr>
        <w:t xml:space="preserve">+ Approve the </w:t>
      </w:r>
      <w:r>
        <w:rPr>
          <w:rFonts w:ascii="Arial" w:hAnsi="Arial" w:cs="Arial"/>
          <w:sz w:val="20"/>
          <w:szCs w:val="20"/>
        </w:rPr>
        <w:t xml:space="preserve">financial statement of 2019; </w:t>
      </w:r>
      <w:r w:rsidRPr="00876E55">
        <w:rPr>
          <w:rFonts w:ascii="Arial" w:hAnsi="Arial" w:cs="Arial"/>
          <w:sz w:val="20"/>
          <w:szCs w:val="20"/>
        </w:rPr>
        <w:t xml:space="preserve">Report of the Board of Directors </w:t>
      </w:r>
      <w:r>
        <w:rPr>
          <w:rFonts w:ascii="Arial" w:hAnsi="Arial" w:cs="Arial"/>
          <w:sz w:val="20"/>
          <w:szCs w:val="20"/>
        </w:rPr>
        <w:t>for 2019;</w:t>
      </w:r>
      <w:r w:rsidRPr="00876E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Report</w:t>
      </w:r>
      <w:r w:rsidRPr="00876E55">
        <w:rPr>
          <w:rFonts w:ascii="Arial" w:hAnsi="Arial" w:cs="Arial"/>
          <w:sz w:val="20"/>
          <w:szCs w:val="20"/>
        </w:rPr>
        <w:t xml:space="preserve"> of the Supe</w:t>
      </w:r>
      <w:r>
        <w:rPr>
          <w:rFonts w:ascii="Arial" w:hAnsi="Arial" w:cs="Arial"/>
          <w:sz w:val="20"/>
          <w:szCs w:val="20"/>
        </w:rPr>
        <w:t xml:space="preserve">rvisory Board for 2019; Business plan 2020; </w:t>
      </w:r>
      <w:r w:rsidRPr="00876E55">
        <w:rPr>
          <w:rFonts w:ascii="Arial" w:hAnsi="Arial" w:cs="Arial"/>
          <w:sz w:val="20"/>
          <w:szCs w:val="20"/>
        </w:rPr>
        <w:t xml:space="preserve">Board of Directors &amp; Supervisory Board remuneration </w:t>
      </w:r>
      <w:r>
        <w:rPr>
          <w:rFonts w:ascii="Arial" w:hAnsi="Arial" w:cs="Arial"/>
          <w:sz w:val="20"/>
          <w:szCs w:val="20"/>
        </w:rPr>
        <w:t xml:space="preserve">for </w:t>
      </w:r>
      <w:r w:rsidRPr="00876E55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19 &amp; Plan 2020; Dividend rate; s</w:t>
      </w:r>
      <w:r w:rsidRPr="00876E55">
        <w:rPr>
          <w:rFonts w:ascii="Arial" w:hAnsi="Arial" w:cs="Arial"/>
          <w:sz w:val="20"/>
          <w:szCs w:val="20"/>
        </w:rPr>
        <w:t xml:space="preserve">electing </w:t>
      </w:r>
      <w:r w:rsidR="008374BC">
        <w:rPr>
          <w:rFonts w:ascii="Arial" w:hAnsi="Arial" w:cs="Arial"/>
          <w:sz w:val="20"/>
          <w:szCs w:val="20"/>
        </w:rPr>
        <w:t>an a</w:t>
      </w:r>
      <w:r w:rsidRPr="00876E55">
        <w:rPr>
          <w:rFonts w:ascii="Arial" w:hAnsi="Arial" w:cs="Arial"/>
          <w:sz w:val="20"/>
          <w:szCs w:val="20"/>
        </w:rPr>
        <w:t xml:space="preserve">uditing Company for the fiscal year 2020;  </w:t>
      </w:r>
    </w:p>
    <w:p w:rsidR="008374BC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E55">
        <w:rPr>
          <w:rFonts w:ascii="Arial" w:hAnsi="Arial" w:cs="Arial"/>
          <w:sz w:val="20"/>
          <w:szCs w:val="20"/>
        </w:rPr>
        <w:lastRenderedPageBreak/>
        <w:t xml:space="preserve">+ Other issues within the authority of the </w:t>
      </w:r>
      <w:r w:rsidR="008374BC">
        <w:rPr>
          <w:rFonts w:ascii="Arial" w:hAnsi="Arial" w:cs="Arial"/>
          <w:sz w:val="20"/>
          <w:szCs w:val="20"/>
        </w:rPr>
        <w:t>General Meeting of Shareholders (if any)</w:t>
      </w:r>
      <w:r w:rsidRPr="00876E55">
        <w:rPr>
          <w:rFonts w:ascii="Arial" w:hAnsi="Arial" w:cs="Arial"/>
          <w:sz w:val="20"/>
          <w:szCs w:val="20"/>
        </w:rPr>
        <w:t xml:space="preserve"> </w:t>
      </w:r>
    </w:p>
    <w:p w:rsidR="008374BC" w:rsidRDefault="008374B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3. Assign</w:t>
      </w:r>
      <w:r w:rsidR="00876E55" w:rsidRPr="00876E55">
        <w:rPr>
          <w:rFonts w:ascii="Arial" w:hAnsi="Arial" w:cs="Arial"/>
          <w:sz w:val="20"/>
          <w:szCs w:val="20"/>
        </w:rPr>
        <w:t xml:space="preserve"> the Executive Board to organize the implementation of information disclosure, determine the meeting location, notify about </w:t>
      </w:r>
      <w:r w:rsidR="004B4B65">
        <w:rPr>
          <w:rFonts w:ascii="Arial" w:hAnsi="Arial" w:cs="Arial"/>
          <w:sz w:val="20"/>
          <w:szCs w:val="20"/>
        </w:rPr>
        <w:t>record date</w:t>
      </w:r>
      <w:r>
        <w:rPr>
          <w:rFonts w:ascii="Arial" w:hAnsi="Arial" w:cs="Arial"/>
          <w:sz w:val="20"/>
          <w:szCs w:val="20"/>
        </w:rPr>
        <w:t xml:space="preserve">, deploy the roadmap of </w:t>
      </w:r>
      <w:r w:rsidR="00876E55" w:rsidRPr="00876E55">
        <w:rPr>
          <w:rFonts w:ascii="Arial" w:hAnsi="Arial" w:cs="Arial"/>
          <w:sz w:val="20"/>
          <w:szCs w:val="20"/>
        </w:rPr>
        <w:t xml:space="preserve">collecting opinions and organizing meetings, preparing materials, implementation of procedures and decisions </w:t>
      </w:r>
      <w:r>
        <w:rPr>
          <w:rFonts w:ascii="Arial" w:hAnsi="Arial" w:cs="Arial"/>
          <w:sz w:val="20"/>
          <w:szCs w:val="20"/>
        </w:rPr>
        <w:t xml:space="preserve">on </w:t>
      </w:r>
      <w:r w:rsidR="00876E55" w:rsidRPr="00876E55">
        <w:rPr>
          <w:rFonts w:ascii="Arial" w:hAnsi="Arial" w:cs="Arial"/>
          <w:sz w:val="20"/>
          <w:szCs w:val="20"/>
        </w:rPr>
        <w:t>related issues in accordance with</w:t>
      </w:r>
      <w:r>
        <w:rPr>
          <w:rFonts w:ascii="Arial" w:hAnsi="Arial" w:cs="Arial"/>
          <w:sz w:val="20"/>
          <w:szCs w:val="20"/>
        </w:rPr>
        <w:t xml:space="preserve"> the law</w:t>
      </w:r>
    </w:p>
    <w:p w:rsidR="00876E55" w:rsidRDefault="00876E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E55">
        <w:rPr>
          <w:rFonts w:ascii="Arial" w:hAnsi="Arial" w:cs="Arial"/>
          <w:sz w:val="20"/>
          <w:szCs w:val="20"/>
        </w:rPr>
        <w:t>Article 4: This Resolution takes effect from the date of signing</w:t>
      </w:r>
      <w:r w:rsidR="008374BC">
        <w:rPr>
          <w:rFonts w:ascii="Arial" w:hAnsi="Arial" w:cs="Arial"/>
          <w:sz w:val="20"/>
          <w:szCs w:val="20"/>
        </w:rPr>
        <w:t>. T</w:t>
      </w:r>
      <w:r w:rsidRPr="00876E55">
        <w:rPr>
          <w:rFonts w:ascii="Arial" w:hAnsi="Arial" w:cs="Arial"/>
          <w:sz w:val="20"/>
          <w:szCs w:val="20"/>
        </w:rPr>
        <w:t xml:space="preserve">he Board of Directors, the Board of Management and the relevant departments of </w:t>
      </w:r>
      <w:proofErr w:type="spellStart"/>
      <w:r w:rsidRPr="00876E55">
        <w:rPr>
          <w:rFonts w:ascii="Arial" w:hAnsi="Arial" w:cs="Arial"/>
          <w:sz w:val="20"/>
          <w:szCs w:val="20"/>
        </w:rPr>
        <w:t>Thanh</w:t>
      </w:r>
      <w:proofErr w:type="spellEnd"/>
      <w:r w:rsidRPr="00876E55">
        <w:rPr>
          <w:rFonts w:ascii="Arial" w:hAnsi="Arial" w:cs="Arial"/>
          <w:sz w:val="20"/>
          <w:szCs w:val="20"/>
        </w:rPr>
        <w:t xml:space="preserve"> Cong Securities Joint Stock Company</w:t>
      </w:r>
      <w:r w:rsidR="008374BC">
        <w:rPr>
          <w:rFonts w:ascii="Arial" w:hAnsi="Arial" w:cs="Arial"/>
          <w:sz w:val="20"/>
          <w:szCs w:val="20"/>
        </w:rPr>
        <w:t xml:space="preserve"> are responsible for implementing this Board resolution </w:t>
      </w:r>
    </w:p>
    <w:sectPr w:rsidR="00876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7607E"/>
    <w:rsid w:val="00397004"/>
    <w:rsid w:val="003A0ECB"/>
    <w:rsid w:val="003A5CE9"/>
    <w:rsid w:val="003B73F7"/>
    <w:rsid w:val="003C4606"/>
    <w:rsid w:val="003F4F58"/>
    <w:rsid w:val="00403A9C"/>
    <w:rsid w:val="004530A7"/>
    <w:rsid w:val="00467BC0"/>
    <w:rsid w:val="0047038B"/>
    <w:rsid w:val="00490B2B"/>
    <w:rsid w:val="00496733"/>
    <w:rsid w:val="004B2BA6"/>
    <w:rsid w:val="004B4B65"/>
    <w:rsid w:val="00503DD6"/>
    <w:rsid w:val="0052379D"/>
    <w:rsid w:val="005610CB"/>
    <w:rsid w:val="00576A91"/>
    <w:rsid w:val="0058434E"/>
    <w:rsid w:val="005906FC"/>
    <w:rsid w:val="005B40E5"/>
    <w:rsid w:val="005C5ACE"/>
    <w:rsid w:val="0063035E"/>
    <w:rsid w:val="006374A1"/>
    <w:rsid w:val="00695ACD"/>
    <w:rsid w:val="006B04E8"/>
    <w:rsid w:val="006B36E8"/>
    <w:rsid w:val="006E15A6"/>
    <w:rsid w:val="006E5E99"/>
    <w:rsid w:val="00732DC3"/>
    <w:rsid w:val="00744587"/>
    <w:rsid w:val="00745D9A"/>
    <w:rsid w:val="00750F3E"/>
    <w:rsid w:val="0077456B"/>
    <w:rsid w:val="007A072F"/>
    <w:rsid w:val="007A1FCC"/>
    <w:rsid w:val="007B67AF"/>
    <w:rsid w:val="008134FC"/>
    <w:rsid w:val="008374BC"/>
    <w:rsid w:val="00837771"/>
    <w:rsid w:val="0084142F"/>
    <w:rsid w:val="0084485C"/>
    <w:rsid w:val="00853748"/>
    <w:rsid w:val="008544C2"/>
    <w:rsid w:val="00876E55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41E8E"/>
    <w:rsid w:val="00E5565D"/>
    <w:rsid w:val="00E96D65"/>
    <w:rsid w:val="00EC427B"/>
    <w:rsid w:val="00ED6D41"/>
    <w:rsid w:val="00F272CE"/>
    <w:rsid w:val="00F320D6"/>
    <w:rsid w:val="00F33967"/>
    <w:rsid w:val="00F360CB"/>
    <w:rsid w:val="00F86F7A"/>
    <w:rsid w:val="00F903A5"/>
    <w:rsid w:val="00FC153A"/>
    <w:rsid w:val="00FC7BFD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4267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140</cp:revision>
  <dcterms:created xsi:type="dcterms:W3CDTF">2019-10-16T10:03:00Z</dcterms:created>
  <dcterms:modified xsi:type="dcterms:W3CDTF">2020-04-16T02:40:00Z</dcterms:modified>
</cp:coreProperties>
</file>